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1F" w:rsidRPr="0039291F" w:rsidRDefault="0039291F" w:rsidP="0039291F">
      <w:pPr>
        <w:rPr>
          <w:b/>
          <w:sz w:val="32"/>
          <w:szCs w:val="32"/>
        </w:rPr>
      </w:pPr>
      <w:bookmarkStart w:id="0" w:name="_GoBack"/>
      <w:bookmarkEnd w:id="0"/>
      <w:r w:rsidRPr="0039291F">
        <w:rPr>
          <w:noProof/>
          <w:lang w:eastAsia="fr-FR"/>
        </w:rPr>
        <w:drawing>
          <wp:inline distT="0" distB="0" distL="0" distR="0" wp14:anchorId="7B351ADA" wp14:editId="3F540E7D">
            <wp:extent cx="819150" cy="771525"/>
            <wp:effectExtent l="0" t="0" r="0" b="9525"/>
            <wp:docPr id="1" name="Image 1" descr="C:\Users\SC218893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218893\Desktop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9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</w:t>
      </w:r>
      <w:r w:rsidRPr="0039291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NOTICE D’INFORMATION</w:t>
      </w:r>
      <w:r w:rsidRPr="0039291F">
        <w:rPr>
          <w:b/>
          <w:sz w:val="32"/>
          <w:szCs w:val="32"/>
        </w:rPr>
        <w:t xml:space="preserve"> VAXIGRIP</w:t>
      </w:r>
    </w:p>
    <w:p w:rsidR="0039291F" w:rsidRPr="0039291F" w:rsidRDefault="0039291F" w:rsidP="0039291F">
      <w:pPr>
        <w:rPr>
          <w:b/>
          <w:sz w:val="32"/>
          <w:szCs w:val="32"/>
        </w:rPr>
      </w:pPr>
    </w:p>
    <w:p w:rsidR="0039291F" w:rsidRPr="0039291F" w:rsidRDefault="0039291F" w:rsidP="0039291F">
      <w:r w:rsidRPr="0039291F">
        <w:rPr>
          <w:b/>
          <w:u w:val="single"/>
        </w:rPr>
        <w:t>Laboratoire</w:t>
      </w:r>
      <w:r w:rsidRPr="0039291F">
        <w:t> : Sanofi Pasteur MSD</w:t>
      </w:r>
    </w:p>
    <w:p w:rsidR="0039291F" w:rsidRPr="0039291F" w:rsidRDefault="0039291F" w:rsidP="0039291F"/>
    <w:p w:rsidR="0039291F" w:rsidRPr="0039291F" w:rsidRDefault="0039291F" w:rsidP="0039291F">
      <w:r w:rsidRPr="0039291F">
        <w:rPr>
          <w:b/>
          <w:u w:val="single"/>
        </w:rPr>
        <w:t>Indication</w:t>
      </w:r>
      <w:r w:rsidRPr="0039291F">
        <w:t> : Prévention de la grippe, en particulier chez les sujets qui présentent un risque élevé de complications associées.</w:t>
      </w:r>
    </w:p>
    <w:p w:rsidR="0039291F" w:rsidRPr="0039291F" w:rsidRDefault="0039291F" w:rsidP="0039291F">
      <w:r w:rsidRPr="0039291F">
        <w:t>La vaccination contre la grippe saisonnière est recommandée en France depuis 2012. Chez les femmes enceintes lors du 1</w:t>
      </w:r>
      <w:r w:rsidRPr="0039291F">
        <w:rPr>
          <w:vertAlign w:val="superscript"/>
        </w:rPr>
        <w:t>er</w:t>
      </w:r>
      <w:r w:rsidRPr="0039291F">
        <w:t xml:space="preserve"> trimestre de grossesse, demandez conseil à votre médecin traitant ou gynécologue.</w:t>
      </w:r>
    </w:p>
    <w:p w:rsidR="0039291F" w:rsidRPr="0039291F" w:rsidRDefault="0039291F" w:rsidP="0039291F"/>
    <w:p w:rsidR="0039291F" w:rsidRPr="0039291F" w:rsidRDefault="0039291F" w:rsidP="0039291F">
      <w:r w:rsidRPr="0039291F">
        <w:rPr>
          <w:b/>
          <w:u w:val="single"/>
        </w:rPr>
        <w:t>Contre-indications</w:t>
      </w:r>
      <w:r w:rsidRPr="0039291F">
        <w:t> : Hypersensibilités aux substances actives, à l’un des excipients, aux œufs, aux protéines de poulet, à la néomycine, au formaldéhyde et à l’octoxinol 9.</w:t>
      </w:r>
    </w:p>
    <w:p w:rsidR="0039291F" w:rsidRPr="0039291F" w:rsidRDefault="0039291F" w:rsidP="0039291F">
      <w:r w:rsidRPr="0039291F">
        <w:t xml:space="preserve">La vaccination doit être différée en cas de maladie fébrile ou d’infection aigüe.  </w:t>
      </w:r>
    </w:p>
    <w:p w:rsidR="0039291F" w:rsidRPr="0039291F" w:rsidRDefault="0039291F" w:rsidP="0039291F"/>
    <w:p w:rsidR="0039291F" w:rsidRPr="0039291F" w:rsidRDefault="0039291F" w:rsidP="0039291F">
      <w:r w:rsidRPr="0039291F">
        <w:rPr>
          <w:b/>
          <w:u w:val="single"/>
        </w:rPr>
        <w:t>Effets secondaires transitoires</w:t>
      </w:r>
      <w:r w:rsidRPr="0039291F">
        <w:t xml:space="preserve"> :  </w:t>
      </w:r>
    </w:p>
    <w:p w:rsidR="0039291F" w:rsidRPr="0039291F" w:rsidRDefault="0039291F" w:rsidP="0039291F">
      <w:pPr>
        <w:numPr>
          <w:ilvl w:val="0"/>
          <w:numId w:val="1"/>
        </w:numPr>
        <w:contextualSpacing/>
      </w:pPr>
      <w:r w:rsidRPr="0039291F">
        <w:t>Céphalées (Maux de tête)</w:t>
      </w:r>
    </w:p>
    <w:p w:rsidR="0039291F" w:rsidRPr="0039291F" w:rsidRDefault="0039291F" w:rsidP="0039291F">
      <w:pPr>
        <w:numPr>
          <w:ilvl w:val="0"/>
          <w:numId w:val="1"/>
        </w:numPr>
        <w:contextualSpacing/>
      </w:pPr>
      <w:r w:rsidRPr="0039291F">
        <w:t>Sueurs</w:t>
      </w:r>
    </w:p>
    <w:p w:rsidR="0039291F" w:rsidRPr="0039291F" w:rsidRDefault="0039291F" w:rsidP="0039291F">
      <w:pPr>
        <w:numPr>
          <w:ilvl w:val="0"/>
          <w:numId w:val="1"/>
        </w:numPr>
        <w:contextualSpacing/>
      </w:pPr>
      <w:r w:rsidRPr="0039291F">
        <w:t>Myalgies, Arthralgies (Douleurs musculaires et articulaires)</w:t>
      </w:r>
    </w:p>
    <w:p w:rsidR="0039291F" w:rsidRPr="0039291F" w:rsidRDefault="0039291F" w:rsidP="0039291F">
      <w:pPr>
        <w:numPr>
          <w:ilvl w:val="0"/>
          <w:numId w:val="1"/>
        </w:numPr>
        <w:contextualSpacing/>
      </w:pPr>
      <w:r w:rsidRPr="0039291F">
        <w:t>Fièvre, Malaise, Frissons, Fatigue</w:t>
      </w:r>
    </w:p>
    <w:p w:rsidR="0039291F" w:rsidRPr="0039291F" w:rsidRDefault="0039291F" w:rsidP="0039291F">
      <w:pPr>
        <w:numPr>
          <w:ilvl w:val="0"/>
          <w:numId w:val="1"/>
        </w:numPr>
        <w:contextualSpacing/>
      </w:pPr>
      <w:r w:rsidRPr="0039291F">
        <w:t>Réactions locales : rougeur, gonflement, ecchymose, induration</w:t>
      </w:r>
    </w:p>
    <w:p w:rsidR="0039291F" w:rsidRPr="0039291F" w:rsidRDefault="0039291F" w:rsidP="0039291F">
      <w:r w:rsidRPr="0039291F">
        <w:t>Ces réactions locales disparaissent généralement après 24 ou 48H sans traitement. L’administration de Paracétamol 1g toutes les 8H est possible (sauf si allergie connue au paracétamol) en cas d’effets secondaires.</w:t>
      </w:r>
    </w:p>
    <w:p w:rsidR="0039291F" w:rsidRPr="006411FE" w:rsidRDefault="0039291F">
      <w:pPr>
        <w:rPr>
          <w:b/>
          <w:sz w:val="32"/>
          <w:szCs w:val="32"/>
        </w:rPr>
      </w:pPr>
    </w:p>
    <w:sectPr w:rsidR="0039291F" w:rsidRPr="00641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72531"/>
    <w:multiLevelType w:val="hybridMultilevel"/>
    <w:tmpl w:val="E1B0A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FE"/>
    <w:rsid w:val="00280C81"/>
    <w:rsid w:val="0039291F"/>
    <w:rsid w:val="003B467F"/>
    <w:rsid w:val="006411FE"/>
    <w:rsid w:val="00D2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COMBEAU Sophie</dc:creator>
  <cp:lastModifiedBy>VAVASSEUR Gaelle</cp:lastModifiedBy>
  <cp:revision>2</cp:revision>
  <dcterms:created xsi:type="dcterms:W3CDTF">2017-11-22T09:46:00Z</dcterms:created>
  <dcterms:modified xsi:type="dcterms:W3CDTF">2017-11-22T09:46:00Z</dcterms:modified>
</cp:coreProperties>
</file>